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RESOLUTION REMEMBERING AND HONORING THE LIFE OF ANNE WARE LEWIS</w:t>
      </w:r>
      <w:r w:rsidDel="00000000" w:rsidR="00000000" w:rsidRPr="00000000">
        <w:rPr>
          <w:rtl w:val="0"/>
        </w:rPr>
      </w:r>
    </w:p>
    <w:p w:rsidR="00000000" w:rsidDel="00000000" w:rsidP="00000000" w:rsidRDefault="00000000" w:rsidRPr="00000000" w14:paraId="00000002">
      <w:pPr>
        <w:widowControl w:val="0"/>
        <w:spacing w:before="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widowControl w:val="0"/>
        <w:spacing w:line="240" w:lineRule="auto"/>
        <w:ind w:left="100" w:right="4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Anne Ware Lewis was born in Savannah, Georgia, February 28, 1963, and she was the daughter of Michael Edward and Elizabeth Powers Ware.</w:t>
      </w:r>
    </w:p>
    <w:p w:rsidR="00000000" w:rsidDel="00000000" w:rsidP="00000000" w:rsidRDefault="00000000" w:rsidRPr="00000000" w14:paraId="00000004">
      <w:pPr>
        <w:widowControl w:val="0"/>
        <w:spacing w:before="9"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0"/>
        <w:spacing w:line="240" w:lineRule="auto"/>
        <w:ind w:left="100" w:right="14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Anne Ware Lewis received her ABJ (Journalism) from the University of Georgia in 1985 and her JD, cum laude, from Georgia State University College of Law in 1989, where she was the Managing Editor of the Georgia State University Law Review; and</w:t>
      </w:r>
    </w:p>
    <w:p w:rsidR="00000000" w:rsidDel="00000000" w:rsidP="00000000" w:rsidRDefault="00000000" w:rsidRPr="00000000" w14:paraId="00000006">
      <w:pPr>
        <w:widowControl w:val="0"/>
        <w:spacing w:before="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spacing w:line="240" w:lineRule="auto"/>
        <w:ind w:left="100" w:right="45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Anne Ware Lewis was a highly respected attorney and member of the State Bar of Georgia and various federal courts, including the Supreme Court of the United States; and</w:t>
      </w:r>
    </w:p>
    <w:p w:rsidR="00000000" w:rsidDel="00000000" w:rsidP="00000000" w:rsidRDefault="00000000" w:rsidRPr="00000000" w14:paraId="00000008">
      <w:pPr>
        <w:widowControl w:val="0"/>
        <w:spacing w:before="1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0"/>
        <w:spacing w:line="240" w:lineRule="auto"/>
        <w:ind w:left="100" w:right="28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Anne Ware Lewis was a committed Republican for her entire adult life, volunteering her time and talents to numerous Republican Party causes and organizations; and</w:t>
      </w:r>
    </w:p>
    <w:p w:rsidR="00000000" w:rsidDel="00000000" w:rsidP="00000000" w:rsidRDefault="00000000" w:rsidRPr="00000000" w14:paraId="0000000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line="240" w:lineRule="auto"/>
        <w:ind w:left="100" w:right="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Anne Ware Lewis spent much of her legal career handling election- related litigation, including redistricting, Voting Rights Act cases, election contests, and candidate qualifying challenges; and</w:t>
      </w:r>
    </w:p>
    <w:p w:rsidR="00000000" w:rsidDel="00000000" w:rsidP="00000000" w:rsidRDefault="00000000" w:rsidRPr="00000000" w14:paraId="0000000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spacing w:line="240" w:lineRule="auto"/>
        <w:ind w:left="100" w:right="10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Anne Ware Lewis served for many years as counsel to the Georgia General Assembly on redistricting matters. She served as a Special Attorney General on two voting rights cases and as a Special Assistant Attorney General successfully defending Georgia's photo ID law. Anne previously served as counsel to the intervenors in Georgia v. Ashcroft and represented a bipartisan group of 29 individual Plaintiffs in the landmark case of Larios v. Cox; and</w:t>
      </w:r>
    </w:p>
    <w:p w:rsidR="00000000" w:rsidDel="00000000" w:rsidP="00000000" w:rsidRDefault="00000000" w:rsidRPr="00000000" w14:paraId="0000000E">
      <w:pPr>
        <w:widowControl w:val="0"/>
        <w:spacing w:before="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widowControl w:val="0"/>
        <w:spacing w:line="240" w:lineRule="auto"/>
        <w:ind w:left="100" w:right="16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Anne Ware Lewis served as General Counsel to the Georgia Republican Party for more than ten years, was a longtime member of the Georgia Republican Party Executive Committee and State Committee, and a member of the Executive Committee of the DeKalb Republican Party; and</w:t>
      </w:r>
    </w:p>
    <w:p w:rsidR="00000000" w:rsidDel="00000000" w:rsidP="00000000" w:rsidRDefault="00000000" w:rsidRPr="00000000" w14:paraId="00000010">
      <w:pPr>
        <w:widowControl w:val="0"/>
        <w:spacing w:before="1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spacing w:line="240" w:lineRule="auto"/>
        <w:ind w:left="100" w:right="18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Anne Ware Lewis also gave back to the legal profession with her service in a variety of capacities, including serving as the Vice Chair and later the Co-Chair of Georgia Supreme Court's Committee on Civil Justice; and</w:t>
      </w:r>
    </w:p>
    <w:p w:rsidR="00000000" w:rsidDel="00000000" w:rsidP="00000000" w:rsidRDefault="00000000" w:rsidRPr="00000000" w14:paraId="0000001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spacing w:before="1" w:line="240" w:lineRule="auto"/>
        <w:ind w:left="100"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Anne Ware Lewis also served as the Chair of the Board of Directors of the Georgia Resource Center and recently completed several terms as the Vice Chair of the Board of the Atlanta Chapter of the Republican National Lawyers Association. Anne was President of the Atlanta Chapter of the Federalist Society. She was a member of the Georgia State University College of Law Graduate Leadership Council; Graduate Leadership Council, the Board of Governors of the National Republican Lawyers Association and the Southeast Regional Panel for the White House Fellows Program;</w:t>
      </w:r>
    </w:p>
    <w:p w:rsidR="00000000" w:rsidDel="00000000" w:rsidP="00000000" w:rsidRDefault="00000000" w:rsidRPr="00000000" w14:paraId="00000014">
      <w:pPr>
        <w:widowControl w:val="0"/>
        <w:spacing w:before="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spacing w:line="240" w:lineRule="auto"/>
        <w:ind w:left="100" w:right="3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Anne Ware Lewis recently completed two terms as the chair of the Georgia Association of Women Lawyers' Judicial Review Committee. Anne was the General Counsel and Chief Operating Officer of Pocketbook Politics, Inc. and the Secretary of the Board of Directors of Pathways, Inc;</w:t>
      </w:r>
    </w:p>
    <w:p w:rsidR="00000000" w:rsidDel="00000000" w:rsidP="00000000" w:rsidRDefault="00000000" w:rsidRPr="00000000" w14:paraId="00000016">
      <w:pPr>
        <w:widowControl w:val="0"/>
        <w:spacing w:before="1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0"/>
        <w:spacing w:line="240" w:lineRule="auto"/>
        <w:ind w:left="100" w:right="27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Anne Ware Lewis was a member of the State Bar of Georgia's Indigent Defense Committee and the Post-Conviction Relief Committee;</w:t>
      </w:r>
    </w:p>
    <w:p w:rsidR="00000000" w:rsidDel="00000000" w:rsidP="00000000" w:rsidRDefault="00000000" w:rsidRPr="00000000" w14:paraId="00000018">
      <w:pPr>
        <w:widowControl w:val="0"/>
        <w:spacing w:before="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widowControl w:val="0"/>
        <w:spacing w:before="1" w:line="240" w:lineRule="auto"/>
        <w:ind w:left="100" w:right="25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Anne Ware Lewis had a lifelong commitment to her Catholic faith and her Parish of St. Thomas More, serving as Vice President and President of the St. Thomas More Catholic School Parent Teacher Organization and as President of the St. Thomas More Catholic School Board of Education;</w:t>
      </w:r>
    </w:p>
    <w:p w:rsidR="00000000" w:rsidDel="00000000" w:rsidP="00000000" w:rsidRDefault="00000000" w:rsidRPr="00000000" w14:paraId="0000001A">
      <w:pPr>
        <w:widowControl w:val="0"/>
        <w:spacing w:before="1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widowControl w:val="0"/>
        <w:spacing w:line="240" w:lineRule="auto"/>
        <w:ind w:left="100" w:right="30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Anne Ware Lewis had her expertise in the area of election law formally recognized when then Georgia Secretary of State Brian Kemp named Anne to the Elections Advisory Council, which reviewed Georgia's election laws and made recommendations for changes in the Georgia election process, many of which were adopted by the General Assembly in its 2012 legislative session;</w:t>
      </w:r>
    </w:p>
    <w:p w:rsidR="00000000" w:rsidDel="00000000" w:rsidP="00000000" w:rsidRDefault="00000000" w:rsidRPr="00000000" w14:paraId="0000001C">
      <w:pPr>
        <w:widowControl w:val="0"/>
        <w:spacing w:before="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widowControl w:val="0"/>
        <w:spacing w:line="240" w:lineRule="auto"/>
        <w:ind w:left="100" w:right="3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Anne Ware Lewis was recognized in many ways for her extraordinary contribution to the legal profession and the wider world including as a fellow of the Litigation Counsel of America, when Law &amp; Politics and Atlanta Magazine have selected Anne for inclusion on its lists of Georgia Super Lawyers, as one of the fifty top women attorneys in Georgia, and as one of the top 100 lawyers in Georgia.  Additionally, Anne received the Justice Robert Benham Award for Community Service from State Bar of Georgia. Law and Politics Magazine named Anne one of the ten most influential Georgia Republicans. In 2009, Georgia Trend added Anne to its list of Legal Elite, and in 2007, Atlanta Women Magazine recognized Anne as one of 20 Legal Eagles in Georgia;</w:t>
      </w:r>
    </w:p>
    <w:p w:rsidR="00000000" w:rsidDel="00000000" w:rsidP="00000000" w:rsidRDefault="00000000" w:rsidRPr="00000000" w14:paraId="0000001E">
      <w:pPr>
        <w:widowControl w:val="0"/>
        <w:spacing w:before="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widowControl w:val="0"/>
        <w:spacing w:line="240" w:lineRule="auto"/>
        <w:ind w:left="100" w:right="3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Anne Ware Lewis continued to work and contribute to her church, to her legal work, to this Republican Party, and to her dear family while suffering from cancer for the last several years;</w:t>
      </w:r>
    </w:p>
    <w:p w:rsidR="00000000" w:rsidDel="00000000" w:rsidP="00000000" w:rsidRDefault="00000000" w:rsidRPr="00000000" w14:paraId="0000002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0"/>
        <w:spacing w:line="240" w:lineRule="auto"/>
        <w:ind w:left="100" w:right="16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Anne Ware Lewis was an extraordinary person, friend, wife, and mother who lived a life that is an example to each and every one of us;</w:t>
      </w:r>
    </w:p>
    <w:p w:rsidR="00000000" w:rsidDel="00000000" w:rsidP="00000000" w:rsidRDefault="00000000" w:rsidRPr="00000000" w14:paraId="00000022">
      <w:pPr>
        <w:widowControl w:val="0"/>
        <w:spacing w:line="240" w:lineRule="auto"/>
        <w:ind w:left="100" w:right="168"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spacing w:line="240" w:lineRule="auto"/>
        <w:ind w:left="100" w:right="16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Anne Ware Lewis gave service to the Georgia Republican Party that can never be fully compensated or recognized;</w:t>
      </w:r>
    </w:p>
    <w:p w:rsidR="00000000" w:rsidDel="00000000" w:rsidP="00000000" w:rsidRDefault="00000000" w:rsidRPr="00000000" w14:paraId="00000024">
      <w:pPr>
        <w:widowControl w:val="0"/>
        <w:spacing w:before="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widowControl w:val="0"/>
        <w:spacing w:line="240" w:lineRule="auto"/>
        <w:ind w:left="100" w:right="4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Anne Ware Lewis, 56, of Tucker, Georgia, passed away Sunday, April 14, 2019.</w:t>
      </w:r>
    </w:p>
    <w:p w:rsidR="00000000" w:rsidDel="00000000" w:rsidP="00000000" w:rsidRDefault="00000000" w:rsidRPr="00000000" w14:paraId="00000026">
      <w:pPr>
        <w:widowControl w:val="0"/>
        <w:spacing w:before="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spacing w:line="240" w:lineRule="auto"/>
        <w:ind w:left="100" w:right="37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in addition to her parents, Anne is survived by her husband, Bradley J. Lewis; sons, Kevin Bradley Lewis and Kyle Patrick Lewis; brother, Michael Ware; sisters, Mary Jacobs and Megan Coomer; now</w:t>
      </w:r>
    </w:p>
    <w:p w:rsidR="00000000" w:rsidDel="00000000" w:rsidP="00000000" w:rsidRDefault="00000000" w:rsidRPr="00000000" w14:paraId="0000002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widowControl w:val="0"/>
        <w:spacing w:line="240" w:lineRule="auto"/>
        <w:ind w:left="100" w:right="59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NOW THEREFORE BE IT RESOLVED THAT</w:t>
      </w:r>
      <w:r w:rsidDel="00000000" w:rsidR="00000000" w:rsidRPr="00000000">
        <w:rPr>
          <w:rFonts w:ascii="Times New Roman" w:cs="Times New Roman" w:eastAsia="Times New Roman" w:hAnsi="Times New Roman"/>
          <w:sz w:val="24"/>
          <w:szCs w:val="24"/>
          <w:rtl w:val="0"/>
        </w:rPr>
        <w:t xml:space="preserve"> the Georgia Republican Party hereby formally recognizes the lifelong service of Anne Ware Lewis to her family, her community, her church, and this Republican Party.</w:t>
      </w:r>
    </w:p>
    <w:p w:rsidR="00000000" w:rsidDel="00000000" w:rsidP="00000000" w:rsidRDefault="00000000" w:rsidRPr="00000000" w14:paraId="0000002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widowControl w:val="0"/>
        <w:spacing w:before="1" w:line="240" w:lineRule="auto"/>
        <w:ind w:left="100" w:right="16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 IT FURTHER RESOLVED THAT</w:t>
      </w:r>
      <w:r w:rsidDel="00000000" w:rsidR="00000000" w:rsidRPr="00000000">
        <w:rPr>
          <w:rFonts w:ascii="Times New Roman" w:cs="Times New Roman" w:eastAsia="Times New Roman" w:hAnsi="Times New Roman"/>
          <w:sz w:val="24"/>
          <w:szCs w:val="24"/>
          <w:rtl w:val="0"/>
        </w:rPr>
        <w:t xml:space="preserve"> the Georgia Republican Party hereby establishes the Anne Ware Lewis Award for Exemplary Service to recognize those who follow Anne in giving of themselves in extraordinary ways to help our state and country.</w:t>
      </w:r>
    </w:p>
    <w:p w:rsidR="00000000" w:rsidDel="00000000" w:rsidP="00000000" w:rsidRDefault="00000000" w:rsidRPr="00000000" w14:paraId="0000002C">
      <w:pPr>
        <w:widowControl w:val="0"/>
        <w:spacing w:before="1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widowControl w:val="0"/>
        <w:spacing w:line="315"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 IT FURTHER RESOLVED THAT</w:t>
      </w:r>
      <w:r w:rsidDel="00000000" w:rsidR="00000000" w:rsidRPr="00000000">
        <w:rPr>
          <w:rFonts w:ascii="Times New Roman" w:cs="Times New Roman" w:eastAsia="Times New Roman" w:hAnsi="Times New Roman"/>
          <w:sz w:val="24"/>
          <w:szCs w:val="24"/>
          <w:rtl w:val="0"/>
        </w:rPr>
        <w:t xml:space="preserve"> a copy of this Resolution be forwarded to Anne’s parents, her husband and sons, and her brother and sisters.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